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09A2C1BE" wp14:paraId="451CE67E" wp14:textId="2FEA0F7D">
      <w:pPr>
        <w:shd w:val="clear" w:color="auto" w:fill="FFFFFF" w:themeFill="background1"/>
        <w:spacing w:before="0" w:beforeAutospacing="off" w:after="0" w:afterAutospacing="off"/>
        <w:jc w:val="center"/>
        <w:rPr>
          <w:rFonts w:ascii="Arial" w:hAnsi="Arial" w:eastAsia="Arial" w:cs="Arial"/>
          <w:b w:val="1"/>
          <w:bCs w:val="1"/>
          <w:i w:val="0"/>
          <w:iCs w:val="0"/>
          <w:caps w:val="0"/>
          <w:smallCaps w:val="0"/>
          <w:noProof w:val="0"/>
          <w:color w:val="222222"/>
          <w:sz w:val="40"/>
          <w:szCs w:val="40"/>
          <w:lang w:val="en-US"/>
        </w:rPr>
      </w:pPr>
      <w:r w:rsidR="3FECA111">
        <w:drawing>
          <wp:inline xmlns:wp14="http://schemas.microsoft.com/office/word/2010/wordprocessingDrawing" wp14:editId="19611554" wp14:anchorId="32241E31">
            <wp:extent cx="5943600" cy="5943600"/>
            <wp:effectExtent l="0" t="0" r="0" b="0"/>
            <wp:docPr id="167416147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74161479" name="Picture 1674161479"/>
                    <pic:cNvPicPr/>
                  </pic:nvPicPr>
                  <pic:blipFill>
                    <a:blip xmlns:r="http://schemas.openxmlformats.org/officeDocument/2006/relationships" r:embed="rId1657473335">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xmlns:wp14="http://schemas.microsoft.com/office/word/2010/wordml" w:rsidP="09A2C1BE" wp14:paraId="5F3FCCB4" wp14:textId="7C0B3C78">
      <w:pPr>
        <w:shd w:val="clear" w:color="auto" w:fill="FFFFFF" w:themeFill="background1"/>
        <w:spacing w:before="0" w:beforeAutospacing="off" w:after="0" w:afterAutospacing="off"/>
        <w:jc w:val="center"/>
        <w:rPr>
          <w:rFonts w:ascii="Arial" w:hAnsi="Arial" w:eastAsia="Arial" w:cs="Arial"/>
          <w:b w:val="1"/>
          <w:bCs w:val="1"/>
          <w:i w:val="0"/>
          <w:iCs w:val="0"/>
          <w:caps w:val="0"/>
          <w:smallCaps w:val="0"/>
          <w:noProof w:val="0"/>
          <w:color w:val="222222"/>
          <w:sz w:val="40"/>
          <w:szCs w:val="40"/>
          <w:lang w:val="en-US"/>
        </w:rPr>
      </w:pPr>
      <w:r w:rsidR="1A8CC753">
        <w:drawing>
          <wp:inline xmlns:wp14="http://schemas.microsoft.com/office/word/2010/wordprocessingDrawing" wp14:editId="505FA314" wp14:anchorId="546C1C46">
            <wp:extent cx="152400" cy="152400"/>
            <wp:effectExtent l="0" t="0" r="0" b="0"/>
            <wp:docPr id="583721887" name="drawing" titl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83721887" name="Picture 583721887"/>
                    <pic:cNvPicPr/>
                  </pic:nvPicPr>
                  <pic:blipFill>
                    <a:blip xmlns:r="http://schemas.openxmlformats.org/officeDocument/2006/relationships" r:embed="rId1733474568">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9A2C1BE" w:rsidR="1A8CC753">
        <w:rPr>
          <w:rFonts w:ascii="Arial" w:hAnsi="Arial" w:eastAsia="Arial" w:cs="Arial"/>
          <w:b w:val="1"/>
          <w:bCs w:val="1"/>
          <w:i w:val="0"/>
          <w:iCs w:val="0"/>
          <w:caps w:val="0"/>
          <w:smallCaps w:val="0"/>
          <w:noProof w:val="0"/>
          <w:color w:val="222222"/>
          <w:sz w:val="40"/>
          <w:szCs w:val="40"/>
          <w:lang w:val="en-US"/>
        </w:rPr>
        <w:t xml:space="preserve"> The Charcot Foot Morning Checklist: 5 Minutes to Protect Your Mobility</w:t>
      </w:r>
    </w:p>
    <w:p xmlns:wp14="http://schemas.microsoft.com/office/word/2010/wordml" w:rsidP="09A2C1BE" wp14:paraId="54A92880" wp14:textId="7FB0B415">
      <w:pPr>
        <w:shd w:val="clear" w:color="auto" w:fill="FFFFFF" w:themeFill="background1"/>
        <w:spacing w:before="0" w:beforeAutospacing="off" w:after="0" w:afterAutospacing="off"/>
        <w:jc w:val="center"/>
        <w:rPr>
          <w:rFonts w:ascii="Arial" w:hAnsi="Arial" w:eastAsia="Arial" w:cs="Arial"/>
          <w:b w:val="1"/>
          <w:bCs w:val="1"/>
          <w:i w:val="0"/>
          <w:iCs w:val="0"/>
          <w:caps w:val="0"/>
          <w:smallCaps w:val="0"/>
          <w:noProof w:val="0"/>
          <w:color w:val="222222"/>
          <w:sz w:val="40"/>
          <w:szCs w:val="40"/>
          <w:lang w:val="en-US"/>
        </w:rPr>
      </w:pPr>
    </w:p>
    <w:p xmlns:wp14="http://schemas.microsoft.com/office/word/2010/wordml" w:rsidP="09A2C1BE" wp14:paraId="19786429" wp14:textId="13FD43B4">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32"/>
          <w:szCs w:val="32"/>
          <w:lang w:val="en-US"/>
        </w:rPr>
      </w:pPr>
      <w:r w:rsidRPr="09A2C1BE" w:rsidR="1A8CC753">
        <w:rPr>
          <w:rFonts w:ascii="Arial" w:hAnsi="Arial" w:eastAsia="Arial" w:cs="Arial"/>
          <w:b w:val="0"/>
          <w:bCs w:val="0"/>
          <w:i w:val="0"/>
          <w:iCs w:val="0"/>
          <w:caps w:val="0"/>
          <w:smallCaps w:val="0"/>
          <w:noProof w:val="0"/>
          <w:color w:val="222222"/>
          <w:sz w:val="32"/>
          <w:szCs w:val="32"/>
          <w:lang w:val="en-US"/>
        </w:rPr>
        <w:t>Because Charcot Foot often involves a loss of sensation (neuropathy), you cannot rely on pain to tell you something is wrong. Every morning before you put on your custom footwear, perform these five checks:</w:t>
      </w:r>
    </w:p>
    <w:p xmlns:wp14="http://schemas.microsoft.com/office/word/2010/wordml" w:rsidP="09A2C1BE" wp14:paraId="04533061" wp14:textId="26A58C29">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32"/>
          <w:szCs w:val="32"/>
          <w:lang w:val="en-US"/>
        </w:rPr>
      </w:pPr>
    </w:p>
    <w:p xmlns:wp14="http://schemas.microsoft.com/office/word/2010/wordml" w:rsidP="09A2C1BE" wp14:paraId="5CEF269A" wp14:textId="66FB8DF7">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32"/>
          <w:szCs w:val="32"/>
          <w:lang w:val="en-US"/>
        </w:rPr>
      </w:pPr>
      <w:r w:rsidRPr="09A2C1BE" w:rsidR="1A8CC753">
        <w:rPr>
          <w:rFonts w:ascii="Arial" w:hAnsi="Arial" w:eastAsia="Arial" w:cs="Arial"/>
          <w:b w:val="0"/>
          <w:bCs w:val="0"/>
          <w:i w:val="0"/>
          <w:iCs w:val="0"/>
          <w:caps w:val="0"/>
          <w:smallCaps w:val="0"/>
          <w:noProof w:val="0"/>
          <w:color w:val="222222"/>
          <w:sz w:val="32"/>
          <w:szCs w:val="32"/>
          <w:lang w:val="en-US"/>
        </w:rPr>
        <w:t>1. The Temperature Touch: Use the back of your hand to feel your foot and ankle. Does it feel noticeably warmer than the other foot? Increased heat is often the first sign of an active Charcot "flare" or new bone activity.</w:t>
      </w:r>
    </w:p>
    <w:p xmlns:wp14="http://schemas.microsoft.com/office/word/2010/wordml" w:rsidP="09A2C1BE" wp14:paraId="279CF1CC" wp14:textId="23D9BEF0">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32"/>
          <w:szCs w:val="32"/>
          <w:lang w:val="en-US"/>
        </w:rPr>
      </w:pPr>
    </w:p>
    <w:p xmlns:wp14="http://schemas.microsoft.com/office/word/2010/wordml" w:rsidP="09A2C1BE" wp14:paraId="435A8FC8" wp14:textId="0858D786">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32"/>
          <w:szCs w:val="32"/>
          <w:lang w:val="en-US"/>
        </w:rPr>
      </w:pPr>
      <w:r w:rsidRPr="09A2C1BE" w:rsidR="1A8CC753">
        <w:rPr>
          <w:rFonts w:ascii="Arial" w:hAnsi="Arial" w:eastAsia="Arial" w:cs="Arial"/>
          <w:b w:val="0"/>
          <w:bCs w:val="0"/>
          <w:i w:val="0"/>
          <w:iCs w:val="0"/>
          <w:caps w:val="0"/>
          <w:smallCaps w:val="0"/>
          <w:noProof w:val="0"/>
          <w:color w:val="222222"/>
          <w:sz w:val="32"/>
          <w:szCs w:val="32"/>
          <w:lang w:val="en-US"/>
        </w:rPr>
        <w:t xml:space="preserve">2. The Visual "Symmetry" Check: Look at the shape of your foot. Does the arch look lower than yesterday? Is there new swelling or redness on the side or bottom of the foot? Any change in shape requires </w:t>
      </w:r>
      <w:r w:rsidRPr="09A2C1BE" w:rsidR="1A8CC753">
        <w:rPr>
          <w:rFonts w:ascii="Arial" w:hAnsi="Arial" w:eastAsia="Arial" w:cs="Arial"/>
          <w:b w:val="0"/>
          <w:bCs w:val="0"/>
          <w:i w:val="0"/>
          <w:iCs w:val="0"/>
          <w:caps w:val="0"/>
          <w:smallCaps w:val="0"/>
          <w:noProof w:val="0"/>
          <w:color w:val="222222"/>
          <w:sz w:val="32"/>
          <w:szCs w:val="32"/>
          <w:lang w:val="en-US"/>
        </w:rPr>
        <w:t>an immediate</w:t>
      </w:r>
      <w:r w:rsidRPr="09A2C1BE" w:rsidR="1A8CC753">
        <w:rPr>
          <w:rFonts w:ascii="Arial" w:hAnsi="Arial" w:eastAsia="Arial" w:cs="Arial"/>
          <w:b w:val="0"/>
          <w:bCs w:val="0"/>
          <w:i w:val="0"/>
          <w:iCs w:val="0"/>
          <w:caps w:val="0"/>
          <w:smallCaps w:val="0"/>
          <w:noProof w:val="0"/>
          <w:color w:val="222222"/>
          <w:sz w:val="32"/>
          <w:szCs w:val="32"/>
          <w:lang w:val="en-US"/>
        </w:rPr>
        <w:t xml:space="preserve"> consultation.</w:t>
      </w:r>
    </w:p>
    <w:p xmlns:wp14="http://schemas.microsoft.com/office/word/2010/wordml" w:rsidP="09A2C1BE" wp14:paraId="76E6E91F" wp14:textId="29BBCEDA">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32"/>
          <w:szCs w:val="32"/>
          <w:lang w:val="en-US"/>
        </w:rPr>
      </w:pPr>
    </w:p>
    <w:p xmlns:wp14="http://schemas.microsoft.com/office/word/2010/wordml" w:rsidP="09A2C1BE" wp14:paraId="7F973045" wp14:textId="278E178D">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32"/>
          <w:szCs w:val="32"/>
          <w:lang w:val="en-US"/>
        </w:rPr>
      </w:pPr>
      <w:r w:rsidRPr="09A2C1BE" w:rsidR="1A8CC753">
        <w:rPr>
          <w:rFonts w:ascii="Arial" w:hAnsi="Arial" w:eastAsia="Arial" w:cs="Arial"/>
          <w:b w:val="0"/>
          <w:bCs w:val="0"/>
          <w:i w:val="0"/>
          <w:iCs w:val="0"/>
          <w:caps w:val="0"/>
          <w:smallCaps w:val="0"/>
          <w:noProof w:val="0"/>
          <w:color w:val="222222"/>
          <w:sz w:val="32"/>
          <w:szCs w:val="32"/>
          <w:lang w:val="en-US"/>
        </w:rPr>
        <w:t>3. The Skin Inspection: Use a hand mirror to look at the bottom of your foot. Check for "hot spots" (red areas), blisters, or calluses. In a Charcot foot, a small callus can quickly turn into a deep ulcer if not offloaded.</w:t>
      </w:r>
    </w:p>
    <w:p xmlns:wp14="http://schemas.microsoft.com/office/word/2010/wordml" w:rsidP="09A2C1BE" wp14:paraId="65375E0D" wp14:textId="00C03753">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32"/>
          <w:szCs w:val="32"/>
          <w:lang w:val="en-US"/>
        </w:rPr>
      </w:pPr>
    </w:p>
    <w:p xmlns:wp14="http://schemas.microsoft.com/office/word/2010/wordml" w:rsidP="09A2C1BE" wp14:paraId="2ECAABF6" wp14:textId="22AFE01E">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32"/>
          <w:szCs w:val="32"/>
          <w:lang w:val="en-US"/>
        </w:rPr>
      </w:pPr>
      <w:r w:rsidRPr="09A2C1BE" w:rsidR="1A8CC753">
        <w:rPr>
          <w:rFonts w:ascii="Arial" w:hAnsi="Arial" w:eastAsia="Arial" w:cs="Arial"/>
          <w:b w:val="0"/>
          <w:bCs w:val="0"/>
          <w:i w:val="0"/>
          <w:iCs w:val="0"/>
          <w:caps w:val="0"/>
          <w:smallCaps w:val="0"/>
          <w:noProof w:val="0"/>
          <w:color w:val="222222"/>
          <w:sz w:val="32"/>
          <w:szCs w:val="32"/>
          <w:lang w:val="en-US"/>
        </w:rPr>
        <w:t xml:space="preserve">4. The Shoe "Internal" Sweep: Reach inside your shoes or boots. Check for any torn lining, loose stitching, or small pebbles. Even a tiny piece of debris can cause </w:t>
      </w:r>
      <w:r w:rsidRPr="09A2C1BE" w:rsidR="1A8CC753">
        <w:rPr>
          <w:rFonts w:ascii="Arial" w:hAnsi="Arial" w:eastAsia="Arial" w:cs="Arial"/>
          <w:b w:val="0"/>
          <w:bCs w:val="0"/>
          <w:i w:val="0"/>
          <w:iCs w:val="0"/>
          <w:caps w:val="0"/>
          <w:smallCaps w:val="0"/>
          <w:noProof w:val="0"/>
          <w:color w:val="222222"/>
          <w:sz w:val="32"/>
          <w:szCs w:val="32"/>
          <w:lang w:val="en-US"/>
        </w:rPr>
        <w:t>significant damage</w:t>
      </w:r>
      <w:r w:rsidRPr="09A2C1BE" w:rsidR="1A8CC753">
        <w:rPr>
          <w:rFonts w:ascii="Arial" w:hAnsi="Arial" w:eastAsia="Arial" w:cs="Arial"/>
          <w:b w:val="0"/>
          <w:bCs w:val="0"/>
          <w:i w:val="0"/>
          <w:iCs w:val="0"/>
          <w:caps w:val="0"/>
          <w:smallCaps w:val="0"/>
          <w:noProof w:val="0"/>
          <w:color w:val="222222"/>
          <w:sz w:val="32"/>
          <w:szCs w:val="32"/>
          <w:lang w:val="en-US"/>
        </w:rPr>
        <w:t xml:space="preserve"> when you </w:t>
      </w:r>
      <w:r w:rsidRPr="09A2C1BE" w:rsidR="1A8CC753">
        <w:rPr>
          <w:rFonts w:ascii="Arial" w:hAnsi="Arial" w:eastAsia="Arial" w:cs="Arial"/>
          <w:b w:val="0"/>
          <w:bCs w:val="0"/>
          <w:i w:val="0"/>
          <w:iCs w:val="0"/>
          <w:caps w:val="0"/>
          <w:smallCaps w:val="0"/>
          <w:noProof w:val="0"/>
          <w:color w:val="222222"/>
          <w:sz w:val="32"/>
          <w:szCs w:val="32"/>
          <w:lang w:val="en-US"/>
        </w:rPr>
        <w:t>can’t</w:t>
      </w:r>
      <w:r w:rsidRPr="09A2C1BE" w:rsidR="1A8CC753">
        <w:rPr>
          <w:rFonts w:ascii="Arial" w:hAnsi="Arial" w:eastAsia="Arial" w:cs="Arial"/>
          <w:b w:val="0"/>
          <w:bCs w:val="0"/>
          <w:i w:val="0"/>
          <w:iCs w:val="0"/>
          <w:caps w:val="0"/>
          <w:smallCaps w:val="0"/>
          <w:noProof w:val="0"/>
          <w:color w:val="222222"/>
          <w:sz w:val="32"/>
          <w:szCs w:val="32"/>
          <w:lang w:val="en-US"/>
        </w:rPr>
        <w:t xml:space="preserve"> feel it.</w:t>
      </w:r>
    </w:p>
    <w:p xmlns:wp14="http://schemas.microsoft.com/office/word/2010/wordml" w:rsidP="09A2C1BE" wp14:paraId="2783279A" wp14:textId="495C528B">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32"/>
          <w:szCs w:val="32"/>
          <w:lang w:val="en-US"/>
        </w:rPr>
      </w:pPr>
    </w:p>
    <w:p xmlns:wp14="http://schemas.microsoft.com/office/word/2010/wordml" w:rsidP="09A2C1BE" wp14:paraId="65BC2D7C" wp14:textId="0BB0ACD1">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32"/>
          <w:szCs w:val="32"/>
          <w:lang w:val="en-US"/>
        </w:rPr>
      </w:pPr>
      <w:r w:rsidRPr="09A2C1BE" w:rsidR="1A8CC753">
        <w:rPr>
          <w:rFonts w:ascii="Arial" w:hAnsi="Arial" w:eastAsia="Arial" w:cs="Arial"/>
          <w:b w:val="0"/>
          <w:bCs w:val="0"/>
          <w:i w:val="0"/>
          <w:iCs w:val="0"/>
          <w:caps w:val="0"/>
          <w:smallCaps w:val="0"/>
          <w:noProof w:val="0"/>
          <w:color w:val="222222"/>
          <w:sz w:val="32"/>
          <w:szCs w:val="32"/>
          <w:lang w:val="en-US"/>
        </w:rPr>
        <w:t xml:space="preserve">5. The Sock Seam Check: Ensure your diabetic-safe socks are pulled </w:t>
      </w:r>
      <w:r w:rsidRPr="09A2C1BE" w:rsidR="1A8CC753">
        <w:rPr>
          <w:rFonts w:ascii="Arial" w:hAnsi="Arial" w:eastAsia="Arial" w:cs="Arial"/>
          <w:b w:val="0"/>
          <w:bCs w:val="0"/>
          <w:i w:val="0"/>
          <w:iCs w:val="0"/>
          <w:caps w:val="0"/>
          <w:smallCaps w:val="0"/>
          <w:noProof w:val="0"/>
          <w:color w:val="222222"/>
          <w:sz w:val="32"/>
          <w:szCs w:val="32"/>
          <w:lang w:val="en-US"/>
        </w:rPr>
        <w:t>smooth</w:t>
      </w:r>
      <w:r w:rsidRPr="09A2C1BE" w:rsidR="1A8CC753">
        <w:rPr>
          <w:rFonts w:ascii="Arial" w:hAnsi="Arial" w:eastAsia="Arial" w:cs="Arial"/>
          <w:b w:val="0"/>
          <w:bCs w:val="0"/>
          <w:i w:val="0"/>
          <w:iCs w:val="0"/>
          <w:caps w:val="0"/>
          <w:smallCaps w:val="0"/>
          <w:noProof w:val="0"/>
          <w:color w:val="222222"/>
          <w:sz w:val="32"/>
          <w:szCs w:val="32"/>
          <w:lang w:val="en-US"/>
        </w:rPr>
        <w:t>. Bunched-up socks or tight elastic bands can create pressure points that interfere with circulation and skin integrity.</w:t>
      </w:r>
    </w:p>
    <w:p xmlns:wp14="http://schemas.microsoft.com/office/word/2010/wordml" w:rsidP="09A2C1BE" wp14:paraId="125815D1" wp14:textId="469B7B88">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32"/>
          <w:szCs w:val="32"/>
          <w:lang w:val="en-US"/>
        </w:rPr>
      </w:pPr>
    </w:p>
    <w:p xmlns:wp14="http://schemas.microsoft.com/office/word/2010/wordml" w:rsidP="09A2C1BE" wp14:paraId="50437AFD" wp14:textId="251ECC32">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32"/>
          <w:szCs w:val="32"/>
          <w:lang w:val="en-US"/>
        </w:rPr>
      </w:pPr>
      <w:r w:rsidRPr="09A2C1BE" w:rsidR="1A8CC753">
        <w:rPr>
          <w:rFonts w:ascii="Arial" w:hAnsi="Arial" w:eastAsia="Arial" w:cs="Arial"/>
          <w:b w:val="0"/>
          <w:bCs w:val="0"/>
          <w:i w:val="0"/>
          <w:iCs w:val="0"/>
          <w:caps w:val="0"/>
          <w:smallCaps w:val="0"/>
          <w:noProof w:val="0"/>
          <w:color w:val="222222"/>
          <w:sz w:val="32"/>
          <w:szCs w:val="32"/>
          <w:lang w:val="en-US"/>
        </w:rPr>
        <w:t xml:space="preserve">Pro-Tip: If you notice Heat, Redness, or Swelling, do not "walk it off." Sit down, stay off the foot, and call your specialist </w:t>
      </w:r>
      <w:r w:rsidRPr="09A2C1BE" w:rsidR="1A8CC753">
        <w:rPr>
          <w:rFonts w:ascii="Arial" w:hAnsi="Arial" w:eastAsia="Arial" w:cs="Arial"/>
          <w:b w:val="0"/>
          <w:bCs w:val="0"/>
          <w:i w:val="0"/>
          <w:iCs w:val="0"/>
          <w:caps w:val="0"/>
          <w:smallCaps w:val="0"/>
          <w:noProof w:val="0"/>
          <w:color w:val="222222"/>
          <w:sz w:val="32"/>
          <w:szCs w:val="32"/>
          <w:lang w:val="en-US"/>
        </w:rPr>
        <w:t>immediately</w:t>
      </w:r>
      <w:r w:rsidRPr="09A2C1BE" w:rsidR="1A8CC753">
        <w:rPr>
          <w:rFonts w:ascii="Arial" w:hAnsi="Arial" w:eastAsia="Arial" w:cs="Arial"/>
          <w:b w:val="0"/>
          <w:bCs w:val="0"/>
          <w:i w:val="0"/>
          <w:iCs w:val="0"/>
          <w:caps w:val="0"/>
          <w:smallCaps w:val="0"/>
          <w:noProof w:val="0"/>
          <w:color w:val="222222"/>
          <w:sz w:val="32"/>
          <w:szCs w:val="32"/>
          <w:lang w:val="en-US"/>
        </w:rPr>
        <w:t>. Early intervention is the difference between a minor adjustment and a major complication.</w:t>
      </w:r>
    </w:p>
    <w:p xmlns:wp14="http://schemas.microsoft.com/office/word/2010/wordml" wp14:paraId="2C078E63" wp14:textId="14CE2975"/>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9A364E"/>
    <w:rsid w:val="09A2C1BE"/>
    <w:rsid w:val="189A364E"/>
    <w:rsid w:val="1A8CC753"/>
    <w:rsid w:val="1F347785"/>
    <w:rsid w:val="28BC87F7"/>
    <w:rsid w:val="3E9FFB04"/>
    <w:rsid w:val="3FECA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364E"/>
  <w15:chartTrackingRefBased/>
  <w15:docId w15:val="{F345E418-89C3-4810-89E6-A20CD690497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657473335" /><Relationship Type="http://schemas.openxmlformats.org/officeDocument/2006/relationships/image" Target="/media/image2.png" Id="rId173347456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2026-03-11T16:42:52.7893703Z</dcterms:created>
  <dcterms:modified xsi:type="dcterms:W3CDTF">2026-03-11T16:46:55.1835980Z</dcterms:modified>
  <dc:creator>Michael Ashley</dc:creator>
  <lastModifiedBy>Michael Ashley</lastModifiedBy>
</coreProperties>
</file>